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58C4A">
      <w:pPr>
        <w:spacing w:line="0" w:lineRule="atLeast"/>
        <w:jc w:val="left"/>
        <w:rPr>
          <w:rFonts w:ascii="Arial" w:hAnsi="Arial" w:eastAsia="黑体" w:cs="Arial"/>
          <w:sz w:val="28"/>
          <w:szCs w:val="28"/>
        </w:rPr>
      </w:pPr>
      <w:r>
        <w:rPr>
          <w:rFonts w:hint="eastAsia" w:ascii="Arial" w:hAnsi="Arial" w:eastAsia="黑体" w:cs="Arial"/>
          <w:sz w:val="28"/>
          <w:szCs w:val="28"/>
        </w:rPr>
        <w:t>品名</w:t>
      </w:r>
      <w:r>
        <w:rPr>
          <w:rFonts w:ascii="Arial" w:hAnsi="Arial" w:eastAsia="黑体" w:cs="Arial"/>
          <w:sz w:val="28"/>
          <w:szCs w:val="28"/>
        </w:rPr>
        <w:t xml:space="preserve">    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5</w:t>
      </w:r>
      <w:r>
        <w:rPr>
          <w:rFonts w:hint="default" w:ascii="Arial" w:hAnsi="Arial" w:eastAsia="黑体" w:cs="Arial"/>
          <w:sz w:val="28"/>
          <w:szCs w:val="28"/>
          <w:lang w:val="en-US" w:eastAsia="zh-CN"/>
        </w:rPr>
        <w:t>G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室外双极化</w:t>
      </w:r>
      <w:r>
        <w:rPr>
          <w:rFonts w:ascii="Arial" w:hAnsi="Arial" w:eastAsia="黑体" w:cs="Arial"/>
          <w:sz w:val="28"/>
          <w:szCs w:val="28"/>
        </w:rPr>
        <w:t>板状天线</w:t>
      </w:r>
    </w:p>
    <w:p w14:paraId="0CBA8708">
      <w:pPr>
        <w:spacing w:line="0" w:lineRule="atLeast"/>
        <w:jc w:val="left"/>
        <w:rPr>
          <w:rFonts w:hint="default" w:ascii="Arial" w:hAnsi="Arial" w:eastAsia="黑体" w:cs="Arial"/>
          <w:sz w:val="28"/>
          <w:szCs w:val="28"/>
          <w:lang w:val="en-US" w:eastAsia="zh-CN"/>
        </w:rPr>
      </w:pPr>
      <w:r>
        <w:rPr>
          <w:rFonts w:ascii="Arial" w:hAnsi="Arial" w:eastAsia="黑体" w:cs="Arial"/>
          <w:sz w:val="28"/>
          <w:szCs w:val="28"/>
        </w:rPr>
        <w:t>型号    G11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12</w:t>
      </w:r>
      <w:r>
        <w:rPr>
          <w:rFonts w:hint="default" w:ascii="Arial" w:hAnsi="Arial" w:eastAsia="黑体" w:cs="Arial"/>
          <w:sz w:val="28"/>
          <w:szCs w:val="28"/>
          <w:lang w:val="en-US" w:eastAsia="zh-CN"/>
        </w:rPr>
        <w:t>4A</w:t>
      </w:r>
    </w:p>
    <w:p w14:paraId="38297AA9">
      <w:pPr>
        <w:spacing w:line="0" w:lineRule="atLeast"/>
        <w:jc w:val="left"/>
        <w:rPr>
          <w:rFonts w:ascii="Arial" w:hAnsi="Arial" w:eastAsia="黑体" w:cs="Arial"/>
          <w:sz w:val="28"/>
          <w:szCs w:val="28"/>
        </w:rPr>
      </w:pPr>
    </w:p>
    <w:p w14:paraId="251F8F4B">
      <w:pPr>
        <w:pStyle w:val="15"/>
        <w:numPr>
          <w:ilvl w:val="0"/>
          <w:numId w:val="1"/>
        </w:numPr>
        <w:spacing w:line="0" w:lineRule="atLeast"/>
        <w:ind w:firstLineChars="0"/>
        <w:jc w:val="left"/>
        <w:rPr>
          <w:rFonts w:ascii="Arial" w:hAnsi="Arial" w:eastAsia="黑体" w:cs="Arial"/>
          <w:sz w:val="28"/>
          <w:szCs w:val="28"/>
        </w:rPr>
      </w:pPr>
      <w:r>
        <w:rPr>
          <w:rFonts w:ascii="Arial" w:hAnsi="Arial" w:eastAsia="黑体" w:cs="Arial"/>
          <w:sz w:val="28"/>
          <w:szCs w:val="28"/>
        </w:rPr>
        <w:t>室</w:t>
      </w:r>
      <w:r>
        <w:rPr>
          <w:rFonts w:hint="eastAsia" w:ascii="Arial" w:hAnsi="Arial" w:eastAsia="黑体" w:cs="Arial"/>
          <w:sz w:val="28"/>
          <w:szCs w:val="28"/>
        </w:rPr>
        <w:t>外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双极化</w:t>
      </w:r>
      <w:r>
        <w:rPr>
          <w:rFonts w:ascii="Arial" w:hAnsi="Arial" w:eastAsia="黑体" w:cs="Arial"/>
          <w:sz w:val="28"/>
          <w:szCs w:val="28"/>
        </w:rPr>
        <w:t>板状天线</w:t>
      </w:r>
      <w:r>
        <w:rPr>
          <w:rFonts w:ascii="Arial" w:hAnsi="Arial" w:eastAsia="黑体" w:cs="Arial"/>
          <w:sz w:val="28"/>
          <w:szCs w:val="28"/>
        </w:rPr>
        <w:tab/>
      </w:r>
    </w:p>
    <w:p w14:paraId="6E171E9E">
      <w:pPr>
        <w:pStyle w:val="15"/>
        <w:numPr>
          <w:ilvl w:val="0"/>
          <w:numId w:val="1"/>
        </w:numPr>
        <w:spacing w:line="0" w:lineRule="atLeast"/>
        <w:ind w:firstLineChars="0"/>
        <w:jc w:val="left"/>
        <w:rPr>
          <w:rFonts w:ascii="Arial" w:hAnsi="Arial" w:eastAsia="黑体" w:cs="Arial"/>
          <w:sz w:val="28"/>
          <w:szCs w:val="28"/>
        </w:rPr>
      </w:pPr>
      <w:r>
        <w:rPr>
          <w:rFonts w:hint="eastAsia" w:ascii="Arial" w:hAnsi="Arial" w:eastAsia="黑体" w:cs="Arial"/>
          <w:sz w:val="28"/>
          <w:szCs w:val="28"/>
        </w:rPr>
        <w:t>频率</w:t>
      </w:r>
      <w:r>
        <w:rPr>
          <w:rFonts w:ascii="Arial" w:hAnsi="Arial" w:eastAsia="黑体" w:cs="Arial"/>
          <w:sz w:val="28"/>
          <w:szCs w:val="28"/>
        </w:rPr>
        <w:t>：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698-960/1710-2700/3400-</w:t>
      </w:r>
      <w:r>
        <w:rPr>
          <w:rFonts w:hint="default" w:ascii="Arial" w:hAnsi="Arial" w:eastAsia="黑体" w:cs="Arial"/>
          <w:sz w:val="28"/>
          <w:szCs w:val="28"/>
          <w:lang w:val="en-US" w:eastAsia="zh-CN"/>
        </w:rPr>
        <w:t>40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00</w:t>
      </w:r>
      <w:r>
        <w:rPr>
          <w:rFonts w:hint="eastAsia" w:ascii="Arial" w:hAnsi="Arial" w:eastAsia="黑体" w:cs="Arial"/>
          <w:sz w:val="28"/>
          <w:szCs w:val="28"/>
        </w:rPr>
        <w:t>MHz</w:t>
      </w:r>
    </w:p>
    <w:p w14:paraId="04B3289F">
      <w:pPr>
        <w:pStyle w:val="15"/>
        <w:numPr>
          <w:ilvl w:val="0"/>
          <w:numId w:val="1"/>
        </w:numPr>
        <w:spacing w:line="0" w:lineRule="atLeast"/>
        <w:ind w:firstLineChars="0"/>
        <w:jc w:val="left"/>
        <w:rPr>
          <w:rFonts w:ascii="Arial" w:hAnsi="Arial" w:eastAsia="黑体" w:cs="Arial"/>
          <w:sz w:val="28"/>
          <w:szCs w:val="28"/>
        </w:rPr>
      </w:pPr>
      <w:r>
        <w:rPr>
          <w:rFonts w:hint="eastAsia" w:ascii="Arial" w:hAnsi="Arial" w:eastAsia="黑体" w:cs="Arial"/>
          <w:sz w:val="28"/>
          <w:szCs w:val="28"/>
        </w:rPr>
        <w:t>增益</w:t>
      </w:r>
      <w:r>
        <w:rPr>
          <w:rFonts w:ascii="Arial" w:hAnsi="Arial" w:eastAsia="黑体" w:cs="Arial"/>
          <w:sz w:val="28"/>
          <w:szCs w:val="28"/>
        </w:rPr>
        <w:t>：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6/7</w:t>
      </w:r>
      <w:r>
        <w:rPr>
          <w:rFonts w:hint="default" w:ascii="Arial" w:hAnsi="Arial" w:eastAsia="黑体" w:cs="Arial"/>
          <w:sz w:val="28"/>
          <w:szCs w:val="28"/>
          <w:lang w:val="en-US" w:eastAsia="zh-CN"/>
        </w:rPr>
        <w:t>dB</w:t>
      </w:r>
      <w:r>
        <w:rPr>
          <w:rFonts w:hint="eastAsia" w:ascii="Arial" w:hAnsi="Arial" w:eastAsia="黑体" w:cs="Arial"/>
          <w:sz w:val="28"/>
          <w:szCs w:val="28"/>
          <w:lang w:val="en-US" w:eastAsia="zh-CN"/>
        </w:rPr>
        <w:t>i</w:t>
      </w:r>
    </w:p>
    <w:p w14:paraId="44A559AD">
      <w:pPr>
        <w:pStyle w:val="15"/>
        <w:numPr>
          <w:ilvl w:val="0"/>
          <w:numId w:val="1"/>
        </w:numPr>
        <w:spacing w:line="0" w:lineRule="atLeast"/>
        <w:ind w:firstLineChars="0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  <w:lang w:val="en-US"/>
        </w:rPr>
        <w:t>4</w:t>
      </w:r>
      <w:r>
        <w:rPr>
          <w:rFonts w:hint="eastAsia" w:ascii="黑体" w:hAnsi="黑体" w:eastAsia="黑体" w:cs="黑体"/>
          <w:sz w:val="28"/>
          <w:szCs w:val="28"/>
        </w:rPr>
        <w:t>*N母头</w:t>
      </w:r>
    </w:p>
    <w:p w14:paraId="4F0AC109">
      <w:pPr>
        <w:pStyle w:val="15"/>
        <w:numPr>
          <w:ilvl w:val="0"/>
          <w:numId w:val="1"/>
        </w:numPr>
        <w:spacing w:line="0" w:lineRule="atLeast"/>
        <w:ind w:firstLineChars="0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  <w:lang w:val="en-US"/>
        </w:rPr>
        <w:t>4</w:t>
      </w:r>
      <w:r>
        <w:rPr>
          <w:rFonts w:hint="eastAsia" w:ascii="黑体" w:hAnsi="黑体" w:eastAsia="黑体" w:cs="黑体"/>
          <w:sz w:val="28"/>
          <w:szCs w:val="28"/>
        </w:rPr>
        <w:t>*30CM RG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141</w:t>
      </w:r>
      <w:r>
        <w:rPr>
          <w:rFonts w:hint="eastAsia" w:ascii="黑体" w:hAnsi="黑体" w:eastAsia="黑体" w:cs="黑体"/>
          <w:sz w:val="28"/>
          <w:szCs w:val="28"/>
        </w:rPr>
        <w:t>线材</w:t>
      </w:r>
    </w:p>
    <w:p w14:paraId="5CB5C28B">
      <w:pPr>
        <w:pStyle w:val="15"/>
        <w:spacing w:line="0" w:lineRule="atLeast"/>
        <w:ind w:left="480" w:firstLine="0" w:firstLineChars="0"/>
        <w:jc w:val="left"/>
        <w:rPr>
          <w:rFonts w:ascii="Arial" w:hAnsi="Arial" w:eastAsia="黑体" w:cs="Arial"/>
          <w:sz w:val="28"/>
          <w:szCs w:val="28"/>
        </w:rPr>
      </w:pPr>
    </w:p>
    <w:p w14:paraId="463A8F20">
      <w:pPr>
        <w:spacing w:line="0" w:lineRule="atLeast"/>
        <w:jc w:val="center"/>
      </w:pPr>
      <w:r>
        <w:drawing>
          <wp:inline distT="0" distB="0" distL="114300" distR="114300">
            <wp:extent cx="3946525" cy="5920105"/>
            <wp:effectExtent l="0" t="0" r="15875" b="234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592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1852D">
      <w:pPr>
        <w:spacing w:line="0" w:lineRule="atLeast"/>
        <w:jc w:val="center"/>
      </w:pPr>
    </w:p>
    <w:p w14:paraId="2464160B">
      <w:pPr>
        <w:spacing w:line="0" w:lineRule="atLeast"/>
        <w:jc w:val="center"/>
      </w:pPr>
    </w:p>
    <w:p w14:paraId="0F6F738C">
      <w:pPr>
        <w:spacing w:line="0" w:lineRule="atLeast"/>
        <w:jc w:val="center"/>
      </w:pPr>
    </w:p>
    <w:p w14:paraId="79BCCE0E">
      <w:pPr>
        <w:spacing w:line="0" w:lineRule="atLeast"/>
        <w:jc w:val="center"/>
      </w:pPr>
    </w:p>
    <w:tbl>
      <w:tblPr>
        <w:tblStyle w:val="7"/>
        <w:tblpPr w:leftFromText="180" w:rightFromText="180" w:vertAnchor="text" w:tblpXSpec="center" w:tblpY="1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5"/>
        <w:gridCol w:w="1754"/>
        <w:gridCol w:w="115"/>
        <w:gridCol w:w="1798"/>
        <w:gridCol w:w="71"/>
        <w:gridCol w:w="1870"/>
      </w:tblGrid>
      <w:tr w14:paraId="60A86091">
        <w:tc>
          <w:tcPr>
            <w:tcW w:w="10173" w:type="dxa"/>
            <w:gridSpan w:val="6"/>
          </w:tcPr>
          <w:p w14:paraId="0230CC6C">
            <w:pPr>
              <w:spacing w:line="360" w:lineRule="auto"/>
              <w:jc w:val="left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4"/>
              </w:rPr>
              <w:t>电性能指标</w:t>
            </w:r>
          </w:p>
        </w:tc>
      </w:tr>
      <w:tr w14:paraId="080B6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6C455D55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产品型号</w:t>
            </w:r>
          </w:p>
        </w:tc>
        <w:tc>
          <w:tcPr>
            <w:tcW w:w="5608" w:type="dxa"/>
            <w:gridSpan w:val="5"/>
          </w:tcPr>
          <w:p w14:paraId="1BC97F8D">
            <w:pPr>
              <w:spacing w:line="360" w:lineRule="auto"/>
              <w:rPr>
                <w:rFonts w:hint="default" w:ascii="Arial" w:hAnsi="Arial" w:cs="Arial" w:eastAsiaTheme="minorEastAsia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G11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4A</w:t>
            </w:r>
          </w:p>
        </w:tc>
      </w:tr>
      <w:tr w14:paraId="78FF6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4F18B5E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频率范围</w:t>
            </w:r>
          </w:p>
        </w:tc>
        <w:tc>
          <w:tcPr>
            <w:tcW w:w="1754" w:type="dxa"/>
          </w:tcPr>
          <w:p w14:paraId="0D8506CA">
            <w:pPr>
              <w:spacing w:line="360" w:lineRule="auto"/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698-960MHz</w:t>
            </w:r>
          </w:p>
        </w:tc>
        <w:tc>
          <w:tcPr>
            <w:tcW w:w="1913" w:type="dxa"/>
            <w:gridSpan w:val="2"/>
          </w:tcPr>
          <w:p w14:paraId="4FB6EC81">
            <w:pPr>
              <w:spacing w:line="360" w:lineRule="auto"/>
              <w:rPr>
                <w:rFonts w:hint="default" w:ascii="Arial" w:hAnsi="Arial" w:cs="Arial" w:eastAsiaTheme="minorEastAsia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1710-2700MHz</w:t>
            </w:r>
          </w:p>
        </w:tc>
        <w:tc>
          <w:tcPr>
            <w:tcW w:w="1941" w:type="dxa"/>
            <w:gridSpan w:val="2"/>
          </w:tcPr>
          <w:p w14:paraId="7CECB417">
            <w:pPr>
              <w:spacing w:line="360" w:lineRule="auto"/>
              <w:rPr>
                <w:rFonts w:hint="default" w:ascii="Arial" w:hAnsi="Arial" w:cs="Arial" w:eastAsiaTheme="minorEastAsia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3400-4000MHz</w:t>
            </w:r>
          </w:p>
        </w:tc>
      </w:tr>
      <w:tr w14:paraId="2C68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2F0D3394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增益</w:t>
            </w:r>
          </w:p>
        </w:tc>
        <w:tc>
          <w:tcPr>
            <w:tcW w:w="1754" w:type="dxa"/>
          </w:tcPr>
          <w:p w14:paraId="58EF7973">
            <w:pPr>
              <w:spacing w:line="360" w:lineRule="auto"/>
              <w:rPr>
                <w:rFonts w:hint="eastAsia" w:ascii="Arial" w:hAnsi="Arial" w:cs="Arial" w:eastAsiaTheme="minorEastAsia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6dB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1913" w:type="dxa"/>
            <w:gridSpan w:val="2"/>
          </w:tcPr>
          <w:p w14:paraId="4157BA2E">
            <w:pPr>
              <w:spacing w:line="360" w:lineRule="auto"/>
              <w:rPr>
                <w:rFonts w:hint="eastAsia" w:ascii="Arial" w:hAnsi="Arial" w:cs="Arial" w:eastAsiaTheme="minorEastAsia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7dB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i</w:t>
            </w:r>
          </w:p>
        </w:tc>
        <w:tc>
          <w:tcPr>
            <w:tcW w:w="1941" w:type="dxa"/>
            <w:gridSpan w:val="2"/>
          </w:tcPr>
          <w:p w14:paraId="4A19177C">
            <w:pPr>
              <w:spacing w:line="360" w:lineRule="auto"/>
              <w:rPr>
                <w:rFonts w:hint="default" w:ascii="Arial" w:hAnsi="Arial" w:cs="Arial" w:eastAsiaTheme="minorEastAsia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dB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i</w:t>
            </w:r>
          </w:p>
        </w:tc>
      </w:tr>
      <w:tr w14:paraId="1436E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  <w:vAlign w:val="center"/>
          </w:tcPr>
          <w:p w14:paraId="047CFF1D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驻波比</w:t>
            </w:r>
          </w:p>
        </w:tc>
        <w:tc>
          <w:tcPr>
            <w:tcW w:w="1754" w:type="dxa"/>
            <w:vAlign w:val="center"/>
          </w:tcPr>
          <w:p w14:paraId="4D270D1B">
            <w:pPr>
              <w:spacing w:line="360" w:lineRule="auto"/>
              <w:rPr>
                <w:rFonts w:ascii="Arial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≤1.5</w:t>
            </w:r>
          </w:p>
        </w:tc>
        <w:tc>
          <w:tcPr>
            <w:tcW w:w="1913" w:type="dxa"/>
            <w:gridSpan w:val="2"/>
            <w:vAlign w:val="center"/>
          </w:tcPr>
          <w:p w14:paraId="4FC91573">
            <w:pPr>
              <w:spacing w:line="360" w:lineRule="auto"/>
              <w:rPr>
                <w:rFonts w:ascii="Arial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≤1.5</w:t>
            </w:r>
          </w:p>
        </w:tc>
        <w:tc>
          <w:tcPr>
            <w:tcW w:w="1941" w:type="dxa"/>
            <w:gridSpan w:val="2"/>
            <w:vAlign w:val="center"/>
          </w:tcPr>
          <w:p w14:paraId="1ED06E13">
            <w:pPr>
              <w:spacing w:line="360" w:lineRule="auto"/>
              <w:rPr>
                <w:rFonts w:hint="eastAsia" w:ascii="Arial" w:hAnsi="Arial" w:cs="Arial" w:eastAsiaTheme="minorEastAsia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≤1.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8</w:t>
            </w:r>
          </w:p>
        </w:tc>
      </w:tr>
      <w:tr w14:paraId="3035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00D0014F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输入阻抗</w:t>
            </w:r>
          </w:p>
        </w:tc>
        <w:tc>
          <w:tcPr>
            <w:tcW w:w="5608" w:type="dxa"/>
            <w:gridSpan w:val="5"/>
          </w:tcPr>
          <w:p w14:paraId="08E0352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50Ω</w:t>
            </w:r>
          </w:p>
        </w:tc>
      </w:tr>
      <w:tr w14:paraId="366FC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  <w:vAlign w:val="center"/>
          </w:tcPr>
          <w:p w14:paraId="0B719CD8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极化方式</w:t>
            </w:r>
          </w:p>
        </w:tc>
        <w:tc>
          <w:tcPr>
            <w:tcW w:w="5608" w:type="dxa"/>
            <w:gridSpan w:val="5"/>
            <w:vAlign w:val="center"/>
          </w:tcPr>
          <w:p w14:paraId="0E818866">
            <w:pPr>
              <w:spacing w:line="360" w:lineRule="auto"/>
              <w:rPr>
                <w:rFonts w:hint="eastAsia" w:ascii="Arial" w:hAnsi="Arial" w:cs="Arial" w:eastAsiaTheme="minorEastAsia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垂直水平</w:t>
            </w:r>
          </w:p>
        </w:tc>
      </w:tr>
      <w:tr w14:paraId="194AD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  <w:vAlign w:val="center"/>
          </w:tcPr>
          <w:p w14:paraId="1372AC51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前后比</w:t>
            </w:r>
          </w:p>
        </w:tc>
        <w:tc>
          <w:tcPr>
            <w:tcW w:w="1869" w:type="dxa"/>
            <w:gridSpan w:val="2"/>
            <w:vAlign w:val="center"/>
          </w:tcPr>
          <w:p w14:paraId="5FDA979E">
            <w:pPr>
              <w:spacing w:line="360" w:lineRule="auto"/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≥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dB</w:t>
            </w:r>
          </w:p>
        </w:tc>
        <w:tc>
          <w:tcPr>
            <w:tcW w:w="1869" w:type="dxa"/>
            <w:gridSpan w:val="2"/>
            <w:vAlign w:val="center"/>
          </w:tcPr>
          <w:p w14:paraId="3DCA340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≥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13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dB</w:t>
            </w:r>
          </w:p>
        </w:tc>
        <w:tc>
          <w:tcPr>
            <w:tcW w:w="1870" w:type="dxa"/>
            <w:vAlign w:val="center"/>
          </w:tcPr>
          <w:p w14:paraId="5D491AF8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≥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dB</w:t>
            </w:r>
          </w:p>
        </w:tc>
      </w:tr>
      <w:tr w14:paraId="6B5D9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  <w:vAlign w:val="center"/>
          </w:tcPr>
          <w:p w14:paraId="54B9F6B7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水平面半功率角度</w:t>
            </w:r>
          </w:p>
        </w:tc>
        <w:tc>
          <w:tcPr>
            <w:tcW w:w="1869" w:type="dxa"/>
            <w:gridSpan w:val="2"/>
            <w:vAlign w:val="center"/>
          </w:tcPr>
          <w:p w14:paraId="3F0806D5">
            <w:pPr>
              <w:spacing w:line="360" w:lineRule="auto"/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90°</w:t>
            </w:r>
            <w:r>
              <w:rPr>
                <w:rFonts w:ascii="Arial" w:hAnsi="Arial" w:eastAsia="宋体" w:cs="Arial"/>
                <w:sz w:val="24"/>
                <w:szCs w:val="24"/>
              </w:rPr>
              <w:t>±5</w:t>
            </w:r>
          </w:p>
        </w:tc>
        <w:tc>
          <w:tcPr>
            <w:tcW w:w="1869" w:type="dxa"/>
            <w:gridSpan w:val="2"/>
            <w:vAlign w:val="center"/>
          </w:tcPr>
          <w:p w14:paraId="22DFD34D">
            <w:pPr>
              <w:spacing w:line="360" w:lineRule="auto"/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</w:pPr>
            <w:r>
              <w:rPr>
                <w:rFonts w:hint="default" w:ascii="Arial" w:hAnsi="Arial" w:eastAsia="新宋体" w:cs="Arial"/>
                <w:color w:val="000000" w:themeColor="text1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Arial" w:hAnsi="Arial" w:eastAsia="新宋体" w:cs="Arial"/>
                <w:color w:val="000000" w:themeColor="text1"/>
                <w:sz w:val="24"/>
                <w:szCs w:val="24"/>
                <w:lang w:val="en-US" w:eastAsia="zh-CN"/>
              </w:rPr>
              <w:t>5</w:t>
            </w: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°</w:t>
            </w:r>
            <w:r>
              <w:rPr>
                <w:rFonts w:ascii="Arial" w:hAnsi="Arial" w:eastAsia="宋体" w:cs="Arial"/>
                <w:sz w:val="24"/>
                <w:szCs w:val="24"/>
              </w:rPr>
              <w:t>±5</w:t>
            </w:r>
          </w:p>
        </w:tc>
        <w:tc>
          <w:tcPr>
            <w:tcW w:w="1870" w:type="dxa"/>
            <w:vAlign w:val="center"/>
          </w:tcPr>
          <w:p w14:paraId="2173EEBF">
            <w:pPr>
              <w:spacing w:line="360" w:lineRule="auto"/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</w:pPr>
            <w:r>
              <w:rPr>
                <w:rFonts w:hint="default" w:ascii="Arial" w:hAnsi="Arial" w:eastAsia="新宋体" w:cs="Arial"/>
                <w:color w:val="000000" w:themeColor="text1"/>
                <w:sz w:val="24"/>
                <w:szCs w:val="24"/>
                <w:lang w:val="en-US"/>
              </w:rPr>
              <w:t>40</w:t>
            </w: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°</w:t>
            </w:r>
            <w:r>
              <w:rPr>
                <w:rFonts w:ascii="Arial" w:hAnsi="Arial" w:eastAsia="宋体" w:cs="Arial"/>
                <w:sz w:val="24"/>
                <w:szCs w:val="24"/>
              </w:rPr>
              <w:t>±5</w:t>
            </w:r>
          </w:p>
        </w:tc>
      </w:tr>
      <w:tr w14:paraId="5D97D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  <w:vAlign w:val="center"/>
          </w:tcPr>
          <w:p w14:paraId="12966114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垂直面半功率角度</w:t>
            </w:r>
          </w:p>
        </w:tc>
        <w:tc>
          <w:tcPr>
            <w:tcW w:w="1869" w:type="dxa"/>
            <w:gridSpan w:val="2"/>
            <w:vAlign w:val="center"/>
          </w:tcPr>
          <w:p w14:paraId="668C326D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7</w:t>
            </w:r>
            <w:r>
              <w:rPr>
                <w:rFonts w:hint="eastAsia" w:ascii="Arial" w:hAnsi="Arial" w:eastAsia="新宋体" w:cs="Arial"/>
                <w:color w:val="000000" w:themeColor="text1"/>
                <w:sz w:val="24"/>
                <w:szCs w:val="24"/>
                <w:lang w:val="en-US" w:eastAsia="zh-CN"/>
              </w:rPr>
              <w:t>8</w:t>
            </w: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°</w:t>
            </w:r>
            <w:r>
              <w:rPr>
                <w:rFonts w:ascii="Arial" w:hAnsi="Arial" w:eastAsia="宋体" w:cs="Arial"/>
                <w:sz w:val="24"/>
                <w:szCs w:val="24"/>
              </w:rPr>
              <w:t>±2</w:t>
            </w:r>
          </w:p>
        </w:tc>
        <w:tc>
          <w:tcPr>
            <w:tcW w:w="1869" w:type="dxa"/>
            <w:gridSpan w:val="2"/>
            <w:vAlign w:val="center"/>
          </w:tcPr>
          <w:p w14:paraId="0F6CBE4E">
            <w:pPr>
              <w:spacing w:line="360" w:lineRule="auto"/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Arial" w:hAnsi="Arial" w:eastAsia="新宋体" w:cs="Arial"/>
                <w:color w:val="000000" w:themeColor="text1"/>
                <w:sz w:val="24"/>
                <w:szCs w:val="24"/>
                <w:lang w:val="en-US" w:eastAsia="zh-CN"/>
              </w:rPr>
              <w:t>60</w:t>
            </w: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°</w:t>
            </w:r>
            <w:r>
              <w:rPr>
                <w:rFonts w:ascii="Arial" w:hAnsi="Arial" w:eastAsia="宋体" w:cs="Arial"/>
                <w:sz w:val="24"/>
                <w:szCs w:val="24"/>
              </w:rPr>
              <w:t>±2</w:t>
            </w:r>
          </w:p>
        </w:tc>
        <w:tc>
          <w:tcPr>
            <w:tcW w:w="1870" w:type="dxa"/>
            <w:vAlign w:val="center"/>
          </w:tcPr>
          <w:p w14:paraId="753DABE3">
            <w:pPr>
              <w:spacing w:line="360" w:lineRule="auto"/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</w:pPr>
            <w:r>
              <w:rPr>
                <w:rFonts w:hint="default" w:ascii="Arial" w:hAnsi="Arial" w:eastAsia="新宋体" w:cs="Arial"/>
                <w:color w:val="000000" w:themeColor="text1"/>
                <w:sz w:val="24"/>
                <w:szCs w:val="24"/>
                <w:lang w:val="en-US"/>
              </w:rPr>
              <w:t>35</w:t>
            </w: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°</w:t>
            </w:r>
            <w:r>
              <w:rPr>
                <w:rFonts w:ascii="Arial" w:hAnsi="Arial" w:eastAsia="宋体" w:cs="Arial"/>
                <w:sz w:val="24"/>
                <w:szCs w:val="24"/>
              </w:rPr>
              <w:t>±2</w:t>
            </w:r>
          </w:p>
        </w:tc>
      </w:tr>
      <w:tr w14:paraId="694DC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61C25338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最大输出功率</w:t>
            </w:r>
          </w:p>
        </w:tc>
        <w:tc>
          <w:tcPr>
            <w:tcW w:w="5608" w:type="dxa"/>
            <w:gridSpan w:val="5"/>
          </w:tcPr>
          <w:p w14:paraId="471E2FCA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50W</w:t>
            </w:r>
          </w:p>
        </w:tc>
      </w:tr>
      <w:tr w14:paraId="209CB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469F2D43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雷电保护</w:t>
            </w:r>
          </w:p>
        </w:tc>
        <w:tc>
          <w:tcPr>
            <w:tcW w:w="5608" w:type="dxa"/>
            <w:gridSpan w:val="5"/>
          </w:tcPr>
          <w:p w14:paraId="771C636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直流接地</w:t>
            </w:r>
          </w:p>
        </w:tc>
      </w:tr>
      <w:tr w14:paraId="4C0CB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173" w:type="dxa"/>
            <w:gridSpan w:val="6"/>
          </w:tcPr>
          <w:p w14:paraId="2CC1910F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8"/>
                <w:szCs w:val="24"/>
              </w:rPr>
              <w:t>机械指标</w:t>
            </w:r>
          </w:p>
        </w:tc>
      </w:tr>
      <w:tr w14:paraId="775D8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5BE014E9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工作温度</w:t>
            </w:r>
          </w:p>
        </w:tc>
        <w:tc>
          <w:tcPr>
            <w:tcW w:w="5608" w:type="dxa"/>
            <w:gridSpan w:val="5"/>
          </w:tcPr>
          <w:p w14:paraId="194A58A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-40</w:t>
            </w:r>
            <w:r>
              <w:rPr>
                <w:rFonts w:ascii="MS Mincho" w:hAnsi="MS Mincho" w:eastAsia="MS Mincho" w:cs="MS Mincho"/>
                <w:color w:val="000000" w:themeColor="text1"/>
                <w:sz w:val="24"/>
                <w:szCs w:val="24"/>
              </w:rPr>
              <w:t>℃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~﹢65</w:t>
            </w:r>
            <w:r>
              <w:rPr>
                <w:rFonts w:ascii="MS Mincho" w:hAnsi="MS Mincho" w:eastAsia="MS Mincho" w:cs="MS Mincho"/>
                <w:color w:val="000000" w:themeColor="text1"/>
                <w:sz w:val="24"/>
                <w:szCs w:val="24"/>
              </w:rPr>
              <w:t>℃</w:t>
            </w:r>
          </w:p>
        </w:tc>
      </w:tr>
      <w:tr w14:paraId="5BF65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2CD72BC9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接口型号</w:t>
            </w:r>
          </w:p>
        </w:tc>
        <w:tc>
          <w:tcPr>
            <w:tcW w:w="5608" w:type="dxa"/>
            <w:gridSpan w:val="5"/>
          </w:tcPr>
          <w:p w14:paraId="43A4AE5A">
            <w:pPr>
              <w:spacing w:line="360" w:lineRule="auto"/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4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*N母头</w:t>
            </w:r>
          </w:p>
        </w:tc>
      </w:tr>
      <w:tr w14:paraId="0E470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049F41C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线材型号</w:t>
            </w:r>
          </w:p>
        </w:tc>
        <w:tc>
          <w:tcPr>
            <w:tcW w:w="5608" w:type="dxa"/>
            <w:gridSpan w:val="5"/>
          </w:tcPr>
          <w:p w14:paraId="016C3EF1">
            <w:pPr>
              <w:spacing w:line="360" w:lineRule="auto"/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RG</w:t>
            </w: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141</w:t>
            </w:r>
          </w:p>
        </w:tc>
      </w:tr>
      <w:tr w14:paraId="2397A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1E1B4159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线材长度</w:t>
            </w:r>
          </w:p>
        </w:tc>
        <w:tc>
          <w:tcPr>
            <w:tcW w:w="5608" w:type="dxa"/>
            <w:gridSpan w:val="5"/>
          </w:tcPr>
          <w:p w14:paraId="64009B7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4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*0.3M</w:t>
            </w:r>
          </w:p>
        </w:tc>
      </w:tr>
      <w:tr w14:paraId="5398D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427E9DB1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天线重量</w:t>
            </w:r>
          </w:p>
        </w:tc>
        <w:tc>
          <w:tcPr>
            <w:tcW w:w="5608" w:type="dxa"/>
            <w:gridSpan w:val="5"/>
          </w:tcPr>
          <w:p w14:paraId="48D821E7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 w:themeColor="text1"/>
                <w:sz w:val="24"/>
                <w:szCs w:val="24"/>
                <w:lang w:val="en-US"/>
              </w:rPr>
              <w:t>2.0</w:t>
            </w:r>
            <w:r>
              <w:rPr>
                <w:rFonts w:hint="eastAsia" w:ascii="Arial" w:hAnsi="Arial" w:cs="Arial"/>
                <w:color w:val="000000" w:themeColor="text1"/>
                <w:sz w:val="24"/>
                <w:szCs w:val="24"/>
              </w:rPr>
              <w:t>k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</w:t>
            </w:r>
          </w:p>
        </w:tc>
      </w:tr>
      <w:tr w14:paraId="071C6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37825E3F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支撑杆</w:t>
            </w:r>
          </w:p>
        </w:tc>
        <w:tc>
          <w:tcPr>
            <w:tcW w:w="5608" w:type="dxa"/>
            <w:gridSpan w:val="5"/>
          </w:tcPr>
          <w:p w14:paraId="7BF770FE">
            <w:pPr>
              <w:spacing w:line="360" w:lineRule="auto"/>
              <w:rPr>
                <w:rFonts w:ascii="Arial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Φ35~φ55mm</w:t>
            </w:r>
          </w:p>
        </w:tc>
      </w:tr>
      <w:tr w14:paraId="26BC7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58A5AE1D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天线尺寸</w:t>
            </w:r>
          </w:p>
        </w:tc>
        <w:tc>
          <w:tcPr>
            <w:tcW w:w="5608" w:type="dxa"/>
            <w:gridSpan w:val="5"/>
          </w:tcPr>
          <w:p w14:paraId="7F197B86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hint="default" w:ascii="Arial" w:hAnsi="Arial" w:eastAsia="新宋体" w:cs="Arial"/>
                <w:color w:val="000000" w:themeColor="text1"/>
                <w:sz w:val="24"/>
                <w:szCs w:val="24"/>
                <w:lang w:val="en-US"/>
              </w:rPr>
              <w:t>280</w:t>
            </w: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*</w:t>
            </w:r>
            <w:r>
              <w:rPr>
                <w:rFonts w:hint="default" w:ascii="Arial" w:hAnsi="Arial" w:eastAsia="新宋体" w:cs="Arial"/>
                <w:color w:val="000000" w:themeColor="text1"/>
                <w:sz w:val="24"/>
                <w:szCs w:val="24"/>
                <w:lang w:val="en-US"/>
              </w:rPr>
              <w:t>80*48</w:t>
            </w:r>
            <w:r>
              <w:rPr>
                <w:rFonts w:ascii="Arial" w:hAnsi="Arial" w:eastAsia="新宋体" w:cs="Arial"/>
                <w:color w:val="000000" w:themeColor="text1"/>
                <w:sz w:val="24"/>
                <w:szCs w:val="24"/>
              </w:rPr>
              <w:t>mm</w:t>
            </w:r>
          </w:p>
        </w:tc>
      </w:tr>
      <w:tr w14:paraId="00C5F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599A4AC1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抗风强度</w:t>
            </w:r>
          </w:p>
        </w:tc>
        <w:tc>
          <w:tcPr>
            <w:tcW w:w="5608" w:type="dxa"/>
            <w:gridSpan w:val="5"/>
          </w:tcPr>
          <w:p w14:paraId="16462D33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210km/h</w:t>
            </w:r>
          </w:p>
        </w:tc>
      </w:tr>
      <w:tr w14:paraId="55721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65" w:type="dxa"/>
          </w:tcPr>
          <w:p w14:paraId="6493F835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天线罩材料</w:t>
            </w:r>
          </w:p>
        </w:tc>
        <w:tc>
          <w:tcPr>
            <w:tcW w:w="5608" w:type="dxa"/>
            <w:gridSpan w:val="5"/>
          </w:tcPr>
          <w:p w14:paraId="50AB734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ABS</w:t>
            </w:r>
          </w:p>
        </w:tc>
      </w:tr>
    </w:tbl>
    <w:p w14:paraId="7BC3AC62">
      <w:pPr>
        <w:spacing w:line="0" w:lineRule="atLeast"/>
        <w:rPr>
          <w:rFonts w:ascii="黑体" w:hAnsi="黑体" w:eastAsia="黑体"/>
          <w:sz w:val="34"/>
          <w:szCs w:val="34"/>
        </w:rPr>
      </w:pPr>
    </w:p>
    <w:p w14:paraId="135EA42E">
      <w:pPr>
        <w:spacing w:line="0" w:lineRule="atLeast"/>
        <w:rPr>
          <w:rFonts w:ascii="黑体" w:hAnsi="黑体" w:eastAsia="黑体"/>
          <w:sz w:val="34"/>
          <w:szCs w:val="34"/>
        </w:rPr>
      </w:pPr>
    </w:p>
    <w:p w14:paraId="3501BC63">
      <w:pPr>
        <w:spacing w:line="0" w:lineRule="atLeast"/>
        <w:jc w:val="left"/>
        <w:rPr>
          <w:rFonts w:ascii="黑体" w:hAnsi="黑体" w:eastAsia="黑体"/>
          <w:sz w:val="34"/>
          <w:szCs w:val="34"/>
        </w:rPr>
      </w:pPr>
    </w:p>
    <w:p w14:paraId="2443C71D">
      <w:pPr>
        <w:spacing w:line="0" w:lineRule="atLeast"/>
        <w:jc w:val="center"/>
        <w:rPr>
          <w:rFonts w:ascii="黑体" w:hAnsi="黑体" w:eastAsia="黑体"/>
          <w:sz w:val="34"/>
          <w:szCs w:val="34"/>
        </w:rPr>
      </w:pPr>
    </w:p>
    <w:p w14:paraId="58FCB15A">
      <w:pPr>
        <w:spacing w:line="0" w:lineRule="atLeast"/>
        <w:jc w:val="center"/>
        <w:rPr>
          <w:rFonts w:ascii="黑体" w:hAnsi="黑体" w:eastAsia="黑体"/>
          <w:sz w:val="34"/>
          <w:szCs w:val="3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-229235</wp:posOffset>
            </wp:positionH>
            <wp:positionV relativeFrom="paragraph">
              <wp:posOffset>107315</wp:posOffset>
            </wp:positionV>
            <wp:extent cx="6943725" cy="5117465"/>
            <wp:effectExtent l="0" t="0" r="15875" b="13335"/>
            <wp:wrapSquare wrapText="bothSides"/>
            <wp:docPr id="5" name="图片 5" descr="C:\Users\wwwwx\Desktop\698-3800.PNG698-3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wwwwx\Desktop\698-3800.PNG698-38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4178"/>
                    <a:stretch>
                      <a:fillRect/>
                    </a:stretch>
                  </pic:blipFill>
                  <pic:spPr>
                    <a:xfrm>
                      <a:off x="0" y="0"/>
                      <a:ext cx="6943725" cy="511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321C33C">
      <w:pPr>
        <w:spacing w:line="0" w:lineRule="atLeast"/>
        <w:jc w:val="center"/>
        <w:rPr>
          <w:rFonts w:ascii="黑体" w:hAnsi="黑体" w:eastAsia="黑体"/>
          <w:sz w:val="34"/>
          <w:szCs w:val="34"/>
        </w:rPr>
      </w:pPr>
    </w:p>
    <w:p w14:paraId="0A8A5F1D">
      <w:pPr>
        <w:spacing w:line="0" w:lineRule="atLeast"/>
        <w:jc w:val="center"/>
        <w:rPr>
          <w:rFonts w:ascii="黑体" w:hAnsi="黑体" w:eastAsia="黑体"/>
          <w:sz w:val="34"/>
          <w:szCs w:val="34"/>
        </w:rPr>
      </w:pPr>
    </w:p>
    <w:p w14:paraId="3A3C6ECC">
      <w:pPr>
        <w:spacing w:line="0" w:lineRule="atLeast"/>
        <w:jc w:val="center"/>
        <w:rPr>
          <w:rFonts w:ascii="黑体" w:hAnsi="黑体" w:eastAsia="黑体"/>
          <w:sz w:val="34"/>
          <w:szCs w:val="34"/>
        </w:rPr>
      </w:pPr>
    </w:p>
    <w:p w14:paraId="1541537C">
      <w:pPr>
        <w:spacing w:line="0" w:lineRule="atLeast"/>
        <w:jc w:val="center"/>
        <w:rPr>
          <w:rFonts w:ascii="黑体" w:hAnsi="黑体" w:eastAsia="黑体"/>
          <w:sz w:val="34"/>
          <w:szCs w:val="34"/>
        </w:rPr>
      </w:pPr>
    </w:p>
    <w:p w14:paraId="603AA373"/>
    <w:p w14:paraId="037E6893"/>
    <w:p w14:paraId="4D247F4F">
      <w:pPr>
        <w:rPr>
          <w:rFonts w:hint="eastAsia"/>
        </w:rPr>
      </w:pPr>
    </w:p>
    <w:p w14:paraId="4010D7E1">
      <w:pPr>
        <w:rPr>
          <w:rFonts w:hint="eastAsia"/>
        </w:rPr>
      </w:pPr>
    </w:p>
    <w:p w14:paraId="156FD93E">
      <w:pPr>
        <w:rPr>
          <w:rFonts w:hint="eastAsia"/>
        </w:rPr>
      </w:pPr>
    </w:p>
    <w:p w14:paraId="3EDD57B2">
      <w:pPr>
        <w:rPr>
          <w:rFonts w:hint="eastAsia"/>
        </w:rPr>
      </w:pPr>
    </w:p>
    <w:p w14:paraId="38ACC800">
      <w:pPr>
        <w:rPr>
          <w:rFonts w:hint="eastAsia"/>
        </w:rPr>
      </w:pPr>
    </w:p>
    <w:p w14:paraId="619E557B">
      <w:pPr>
        <w:rPr>
          <w:rFonts w:hint="eastAsia"/>
        </w:rPr>
      </w:pPr>
    </w:p>
    <w:p w14:paraId="470BB090">
      <w:pPr>
        <w:rPr>
          <w:rFonts w:hint="eastAsia"/>
        </w:rPr>
      </w:pPr>
    </w:p>
    <w:p w14:paraId="6811B081">
      <w:pPr>
        <w:rPr>
          <w:rFonts w:hint="eastAsia"/>
        </w:rPr>
      </w:pPr>
    </w:p>
    <w:p w14:paraId="0CAF66E6">
      <w:pPr>
        <w:rPr>
          <w:rFonts w:hint="eastAsia"/>
        </w:rPr>
      </w:pPr>
    </w:p>
    <w:p w14:paraId="7F5B54BD">
      <w:pPr>
        <w:rPr>
          <w:rFonts w:hint="eastAsia"/>
        </w:rPr>
      </w:pPr>
    </w:p>
    <w:p w14:paraId="7D0596CF">
      <w:pPr>
        <w:rPr>
          <w:rFonts w:hint="eastAsia"/>
        </w:rPr>
      </w:pPr>
    </w:p>
    <w:p w14:paraId="6E09D4B9">
      <w:pPr>
        <w:rPr>
          <w:rFonts w:hint="eastAsia"/>
        </w:rPr>
      </w:pPr>
      <w:bookmarkStart w:id="0" w:name="_GoBack"/>
      <w:bookmarkEnd w:id="0"/>
    </w:p>
    <w:p w14:paraId="0AA74D58">
      <w:pPr>
        <w:rPr>
          <w:rFonts w:hint="eastAsia"/>
        </w:rPr>
      </w:pPr>
      <w:r>
        <w:rPr>
          <w:rFonts w:hint="eastAsia" w:ascii="黑体" w:hAnsi="黑体" w:eastAsia="黑体"/>
          <w:b/>
          <w:sz w:val="34"/>
          <w:szCs w:val="34"/>
        </w:rPr>
        <w:drawing>
          <wp:inline distT="0" distB="0" distL="0" distR="0">
            <wp:extent cx="6477000" cy="5676900"/>
            <wp:effectExtent l="0" t="0" r="0" b="0"/>
            <wp:docPr id="9" name="图片 9" descr="../../../../装配图/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../../../../装配图/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851" w:right="851" w:bottom="851" w:left="851" w:header="45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YaHei UI">
    <w:altName w:val="苹方-简"/>
    <w:panose1 w:val="020B0503020204020204"/>
    <w:charset w:val="88"/>
    <w:family w:val="auto"/>
    <w:pitch w:val="default"/>
    <w:sig w:usb0="00000000" w:usb1="00000000" w:usb2="00000016" w:usb3="00000000" w:csb0="0004001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MS Mincho">
    <w:altName w:val="Hiragino Sans"/>
    <w:panose1 w:val="02020609040205080304"/>
    <w:charset w:val="80"/>
    <w:family w:val="auto"/>
    <w:pitch w:val="default"/>
    <w:sig w:usb0="00000000" w:usb1="00000000" w:usb2="08000012" w:usb3="00000000" w:csb0="0002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62DDA">
    <w:pPr>
      <w:pStyle w:val="4"/>
    </w:pPr>
    <w:r>
      <w:pict>
        <v:rect id="矩形 40" o:spid="_x0000_s2049" o:spt="1" style="position:absolute;left:0pt;margin-left:532.05pt;margin-top:783.25pt;height:25.2pt;width:36pt;mso-position-horizontal-relative:page;mso-position-vertical-relative:page;mso-wrap-distance-bottom:0pt;mso-wrap-distance-left:0pt;mso-wrap-distance-right:0pt;mso-wrap-distance-top:0pt;z-index:251660288;v-text-anchor:bottom;mso-width-relative:margin;mso-height-relative:margin;" fillcolor="#000000" filled="t" stroked="f" coordsize="21600,21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h48/6gCAACcBQAADgAAAGRycy9lMm9Eb2MueG1srFTNbtQwEL4j8Q6W7zSb0kJZNVutWhUhVW1F&#10;i3r2OnZjyfEY27vJ8jJI3PoQPA7iNRjbSbaUckHsITv2fPPrb+b4pG812QjnFZiKlnszSoThUCtz&#10;X9FPt+evjijxgZmaaTCiolvh6cni5Yvjzs7FPjSga+EIOjF+3tmKNiHYeVF43oiW+T2wwqBSgmtZ&#10;wKO7L2rHOvTe6mJ/NntTdOBq64AL7/H2LCvpIvmXUvBwJaUXgeiKYm4hfV36ruK3WByz+b1jtlF8&#10;SIP9QxYtUwaDTq7OWGBk7dQfrlrFHXiQYY9DW4CUiotUA1ZTzp5Uc9MwK1It2Bxvpzb5/+eWX26u&#10;HVF1RQ+wPYa1+EY/vz78+P6N4AV2p7N+jqAbe+2Gk0cxltpL18Z/LIL0qaPbqaOiD4Tj5cHhW3wl&#10;SjiqXqOUfRY7Y+t8eC+gJVGoqMMHS31kmwsfMCBCR0iM5UGr+lxpnQ6RJOJUO7Jh+LyhL2PCaPEb&#10;ShvSYfCjEvOIVgaifQZqg/hYYa4pSWGrRcRp81FI7AxWsZ8MEyd34RjnwoQyqxpWi5zF4Qx/Yx5j&#10;gimr5DB6lhh/8j04GJHZyeg7Zzngo6lIlJ6Mc0V/SSwbTxYpMpgwGbfKgHuuMo1VDZEzfmxSbk3s&#10;UuhXfWJNQsabFdRbZJKDPGLe8nOFT3rBfLhmDmcKWYB7IlzhR2rAJ4FBoqQB9+W5+4hHqqOWkg5n&#10;tKL+85o5QYn+YHAI3pUHkbUhHRLVKHGPNavHGrNuTwF5UuJGsjyJaOyCHkXpoL3DdbKMUVHFDMfY&#10;FV2N4mnImwPXERfLZQLhGFsWLsyN5dF17HIk7G1/x5wdWB1wHC5hnGY2f0LujI2WBpbrAFIl5u+6&#10;OvQfV0Ai0rCu4o55fE6o3VJd/AIAAP//AwBQSwMEFAAGAAgAAAAhAAk9t3DaAAAAAwEAAA8AAABk&#10;cnMvZG93bnJldi54bWxMj81KxEAQhO+C7zC04M2duPgTYzqLCCLiJa4ie5zN9CbRmZ6Qmc3Gt7f1&#10;opeCopqqr8vV7J2aaIx9YITzRQaKuAm25xbh7fXhLAcVk2FrXGBC+KIIq+r4qDSFDQd+oWmdWiUl&#10;HAuD0KU0FFrHpiNv4iIMxJLtwuhNEju22o7mIOXe6WWWXWlvepaFzgx031Hzud57BH5PUx4ftdvd&#10;1E3+VNeb/ON5g3h6Mt/dgko0p79j+MEXdKiEaRv2bKNyCPJI+lXJrpfitgiX2QXoqtT/2atvAAAA&#10;//8DAFBLAQItABQABgAIAAAAIQDkmcPA+wAAAOEBAAATAAAAAAAAAAAAAAAAAAAAAABbQ29udGVu&#10;dF9UeXBlc10ueG1sUEsBAi0AFAAGAAgAAAAhACOyauHXAAAAlAEAAAsAAAAAAAAAAAAAAAAALAEA&#10;AF9yZWxzLy5yZWxzUEsBAi0AFAAGAAgAAAAhAOYePP+oAgAAnAUAAA4AAAAAAAAAAAAAAAAALAIA&#10;AGRycy9lMm9Eb2MueG1sUEsBAi0AFAAGAAgAAAAhAAk9t3DaAAAAAwEAAA8AAAAAAAAAAAAAAAAA&#10;AAUAAGRycy9kb3ducmV2LnhtbFBLBQYAAAAABAAEAPMAAAAHBgAAAAA=&#10;">
          <v:path/>
          <v:fill on="t" focussize="0,0"/>
          <v:stroke on="f" weight="3pt"/>
          <v:imagedata o:title=""/>
          <o:lock v:ext="edit"/>
          <v:textbox>
            <w:txbxContent>
              <w:p w14:paraId="2789537B">
                <w:pPr>
                  <w:jc w:val="right"/>
                  <w:rPr>
                    <w:color w:val="FFFFFF" w:themeColor="background1"/>
                    <w:sz w:val="28"/>
                    <w:szCs w:val="28"/>
                  </w:rPr>
                </w:pPr>
                <w:r>
                  <w:rPr>
                    <w:color w:val="FFFFFF" w:themeColor="background1"/>
                    <w:sz w:val="28"/>
                    <w:szCs w:val="28"/>
                  </w:rPr>
                  <w:fldChar w:fldCharType="begin"/>
                </w:r>
                <w:r>
                  <w:rPr>
                    <w:color w:val="FFFFFF" w:themeColor="background1"/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color w:val="FFFFFF" w:themeColor="background1"/>
                    <w:sz w:val="28"/>
                    <w:szCs w:val="28"/>
                  </w:rPr>
                  <w:fldChar w:fldCharType="separate"/>
                </w:r>
                <w:r>
                  <w:rPr>
                    <w:color w:val="FFFFFF" w:themeColor="background1"/>
                    <w:sz w:val="28"/>
                    <w:szCs w:val="28"/>
                    <w:lang w:val="zh-CN"/>
                  </w:rPr>
                  <w:t>4</w:t>
                </w:r>
                <w:r>
                  <w:rPr>
                    <w:color w:val="FFFFFF" w:themeColor="background1"/>
                    <w:sz w:val="28"/>
                    <w:szCs w:val="28"/>
                  </w:rPr>
                  <w:fldChar w:fldCharType="end"/>
                </w:r>
              </w:p>
            </w:txbxContent>
          </v:textbox>
          <w10:wrap type="square"/>
        </v:rect>
      </w:pict>
    </w:r>
    <w:r>
      <w:pict>
        <v:group id="组 37" o:spid="_x0000_s2050" o:spt="203" style="position:absolute;left:0pt;margin-left:42.55pt;margin-top:770pt;height:25.2pt;width:509.75pt;mso-position-horizontal-relative:page;mso-position-vertical-relative:page;mso-wrap-distance-bottom:0pt;mso-wrap-distance-left:0pt;mso-wrap-distance-right:0pt;mso-wrap-distance-top:0pt;z-index:251661312;mso-width-relative:margin;mso-height-relative:margin;mso-width-percent:1000;" coordsize="5962650,32385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PNbIEDAACJCgAADgAAAGRycy9lMm9Eb2MueG1szFbdTtswGL2ftHewfD/StDRtIwJibKBJCNBg&#10;4tp1nCZaYnu2S8Kup+0NdjVp2u4m7Q2mPc7Ya+yz81MK1UAgIbgIdvz9Hn/nNBtbVZGjM6Z0JniE&#10;/bUeRoxTEWd8FuE3J7vPxhhpQ3hMcsFZhM+ZxlubT59slDJkfZGKPGYKQRCuw1JGODVGhp6nacoK&#10;oteEZBwOE6EKYmCrZl6sSAnRi9zr93qBVwoVSyUo0xrevqgP8aaLnySMmsMk0cygPMJQm3FP5Z5T&#10;+/Q2N0g4U0SmGW3KIHeooiAZh6RdqBfEEDRX2bVQRUaV0CIxa1QUnkiSjDLXA3Tj9650s6fEXLpe&#10;ZmE5kx1MAO0VnO4clh6cHSmUxREejDDipIA7+vvrA4IdQFPKWQgWe0oeyyPVvJjVO9ttlajC/oc+&#10;UOVAPe9AZZVBFF4OJ+uDoAfYUzgbwJ2tN6jTFK7mmhtNX3aOQT8Ydo6D8dC3NXltWs9W1xVTShgg&#10;vcBI3w+j45RI5qDXFoEWI5jmBqOvP/78/o4G4xomZ9RhpEMNcK0AyJ/0bEM3gOSPx/1gqVUSSqXN&#10;HhMFsosIKxhsN2/kbF+bGpXWxObVIs/i3SzP3caSie3kCp0RoIGpWhyXrHJubbmwXnVA+wZAbrtx&#10;K3OeM2uX89csgbmBC+67QhxjF0kIpYwbvz5KSczq3MMe/DWtdR7uTl1AGzmB/F3sJsByA23susrG&#10;3royR/jOufe/wmrnzsNlFtx0zkXGhVoVIIeumsy1fQtSDY1FaSric5gYJWq50ZLuZnBt+0SbI6JA&#10;X2AGQDPNITySXJQRFs0Ko1So96veW3sYaTjFqAS9irB+NyeKYZS/4jDsE38diIWM26wPR33YqMsn&#10;08snfF7sCJgFH9RZUre09iZvl4kSxSlI67bNCkeEU8gdYWpUu9kxtY6COFO2ve3MQNQkMfv8WFIb&#10;3KJqx/KkOiVKNrNrQBkOREswEl4Z4drWenKxPTciydx8L3Bt8AayW4F6CNZPWtZffP508eXnxbeP&#10;aDC5QnxkqucC2OCGw1FltQQAlkD/IAhGjuIwtJ3cXdLJ/nDkj4b304COypatCIYsGID41MAuk7xl&#10;TiMli+rdagXlb8Gs1Xy+heND8zl+eyOfTTWtgPIWjUdMbZisO9N6+phI7X7Y4XvH/S4032b2g+ry&#10;3onA4gty8x8AAAD//wMAUEsDBBQABgAIAAAAIQD9BHT83AAAAAQBAAAPAAAAZHJzL2Rvd25yZXYu&#10;eG1sTI9BS8QwEIXvgv8hjODNTburRWvTRUQRxMO2CuItbcam2Ey6TXa3/ntnvejlweMN731TrGc3&#10;iD1OofekIF0kIJBab3rqFLy9Pl5cgwhRk9GDJ1TwjQHW5elJoXPjD1Thvo6d4BIKuVZgYxxzKUNr&#10;0emw8CMSZ59+cjqynTppJn3gcjfIZZJk0umeeMHqEe8ttl/1zilYrh5ePtL3bVU/V09Zs9mk1m5T&#10;pc7P5rtbEBHn+HcMR3xGh5KZGr8jE8SggB+Jv8rZzSpj2yi4Si5BloX8D1/+AAAA//8DAFBLAQIt&#10;ABQABgAIAAAAIQDkmcPA+wAAAOEBAAATAAAAAAAAAAAAAAAAAAAAAABbQ29udGVudF9UeXBlc10u&#10;eG1sUEsBAi0AFAAGAAgAAAAhACOyauHXAAAAlAEAAAsAAAAAAAAAAAAAAAAALAEAAF9yZWxzLy5y&#10;ZWxzUEsBAi0AFAAGAAgAAAAhADSDzWyBAwAAiQoAAA4AAAAAAAAAAAAAAAAALAIAAGRycy9lMm9E&#10;b2MueG1sUEsBAi0AFAAGAAgAAAAhAP0EdPzcAAAABAEAAA8AAAAAAAAAAAAAAAAA2QUAAGRycy9k&#10;b3ducmV2LnhtbFBLBQYAAAAABAAEAPMAAADiBgAAAAA=&#10;">
          <o:lock v:ext="edit"/>
          <v:rect id="矩形 38" o:spid="_x0000_s2051" o:spt="1" style="position:absolute;left:19050;top:0;height:18826;width:5943600;v-text-anchor:middle;" fillcolor="#000000" filled="t" stroked="f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5azAwAAA&#10;ANsAAAAPAAAAZHJzL2Rvd25yZXYueG1sRE/Pa8IwFL4P9j+EJ3ibqSvI7JqKjAmeBu1Ednw0z6a0&#10;eSlNrPW/N4eBx4/vd76bbS8mGn3rWMF6lYAgrp1uuVFw+j28fYDwAVlj75gU3MnDrnh9yTHT7sYl&#10;TVVoRAxhn6ECE8KQSelrQxb9yg3Ekbu40WKIcGykHvEWw20v35NkIy22HBsMDvRlqO6qq1XQ/B2+&#10;p7kz5EqfVtdu2J5+zlqp5WLef4IINIen+N991ArSODZ+iT9AFg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J5azAwAAAANsAAAAPAAAAAAAAAAAAAAAAAJcCAABkcnMvZG93bnJl&#10;di54bWxQSwUGAAAAAAQABAD1AAAAhAMAAAAA&#10;">
            <v:path/>
            <v:fill on="t" focussize="0,0"/>
            <v:stroke on="f" weight="2pt"/>
            <v:imagedata o:title=""/>
            <o:lock v:ext="edit"/>
          </v:rect>
          <v:shape id="文本框 39" o:spid="_x0000_s2052" o:spt="202" type="#_x0000_t202" style="position:absolute;left:0;top:66676;height:257175;width:5943600;v-text-anchor:bottom;" filled="f" stroked="f" coordsize="21600,216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hb5yxQAA&#10;ANsAAAAPAAAAZHJzL2Rvd25yZXYueG1sRI/NasMwEITvhbyD2EBvjRwHQuJGNiEQ2lOg+Tnktlhb&#10;y621MpKcuH36qlDocZiZb5hNNdpO3MiH1rGC+SwDQVw73XKj4HzaP61AhIissXNMCr4oQFVOHjZY&#10;aHfnN7odYyMShEOBCkyMfSFlqA1ZDDPXEyfv3XmLMUnfSO3xnuC2k3mWLaXFltOCwZ52hurP42AV&#10;+Msh3+4+rpchf5HfjTkPC708KPU4HbfPICKN8T/8137VChZr+P2SfoAs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WFvnLFAAAA2wAAAA8AAAAAAAAAAAAAAAAAlwIAAGRycy9k&#10;b3ducmV2LnhtbFBLBQYAAAAABAAEAPUAAACJAwAAAAA=&#10;">
            <v:path/>
            <v:fill on="f" focussize="0,0"/>
            <v:stroke on="f" weight="0.5pt" joinstyle="miter"/>
            <v:imagedata o:title=""/>
            <o:lock v:ext="edit"/>
            <v:textbox inset="2.54mm,1.27mm,2.54mm,0mm">
              <w:txbxContent>
                <w:p w14:paraId="3E946C3A">
                  <w:pPr>
                    <w:keepNext w:val="0"/>
                    <w:keepLines w:val="0"/>
                    <w:widowControl/>
                    <w:suppressLineNumbers w:val="0"/>
                    <w:ind w:firstLine="2090" w:firstLineChars="95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2"/>
                      <w:szCs w:val="22"/>
                      <w:lang w:val="en-US" w:eastAsia="zh-CN" w:bidi="ar"/>
                    </w:rPr>
                    <w:t>吉兴通保留修改此产品指标而不需事先通知的权利</w:t>
                  </w:r>
                  <w:r>
                    <w:rPr>
                      <w:rFonts w:ascii="宋体" w:hAnsi="宋体" w:eastAsia="宋体" w:cs="宋体"/>
                      <w:kern w:val="0"/>
                      <w:sz w:val="22"/>
                      <w:szCs w:val="22"/>
                      <w:lang w:val="en-US" w:eastAsia="zh-CN" w:bidi="ar"/>
                    </w:rPr>
                    <w:br w:type="textWrapping"/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9:15:03</w:t>
                  </w:r>
                </w:p>
                <w:p w14:paraId="4A0D4243">
                  <w:pPr>
                    <w:jc w:val="right"/>
                    <w:rPr>
                      <w:color w:val="7F7F7F" w:themeColor="background1" w:themeShade="80"/>
                    </w:rPr>
                  </w:pPr>
                </w:p>
              </w:txbxContent>
            </v:textbox>
          </v:shape>
          <w10:wrap type="square"/>
        </v:group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13539" w:type="dxa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6607"/>
      <w:gridCol w:w="19"/>
      <w:gridCol w:w="4430"/>
      <w:gridCol w:w="2483"/>
    </w:tblGrid>
    <w:tr w14:paraId="2ADB2FE0">
      <w:trPr>
        <w:trHeight w:val="1901" w:hRule="atLeast"/>
      </w:trPr>
      <w:tc>
        <w:tcPr>
          <w:tcW w:w="6607" w:type="dxa"/>
        </w:tcPr>
        <w:p w14:paraId="52A9390A">
          <w:pPr>
            <w:spacing w:line="0" w:lineRule="atLeast"/>
            <w:jc w:val="center"/>
            <w:rPr>
              <w:rFonts w:ascii="Arial" w:hAnsi="Arial" w:eastAsia="黑体" w:cs="Arial"/>
              <w:color w:val="000000" w:themeColor="text1"/>
              <w:sz w:val="40"/>
              <w:szCs w:val="21"/>
            </w:rPr>
          </w:pPr>
          <w:r>
            <w:rPr>
              <w:rFonts w:ascii="Arial" w:hAnsi="Arial" w:eastAsia="黑体" w:cs="Arial"/>
              <w:color w:val="000000" w:themeColor="text1"/>
              <w:sz w:val="40"/>
              <w:szCs w:val="21"/>
            </w:rPr>
            <w:t>深圳市吉兴通科技有限公司</w:t>
          </w:r>
        </w:p>
        <w:p w14:paraId="7829029F">
          <w:pPr>
            <w:spacing w:line="0" w:lineRule="atLeast"/>
            <w:jc w:val="center"/>
            <w:rPr>
              <w:rFonts w:ascii="黑体" w:hAnsi="黑体" w:eastAsia="黑体" w:cs="Arial"/>
              <w:color w:val="000000" w:themeColor="text1"/>
              <w:sz w:val="18"/>
              <w:szCs w:val="24"/>
            </w:rPr>
          </w:pPr>
          <w:r>
            <w:rPr>
              <w:rFonts w:ascii="黑体" w:hAnsi="黑体" w:eastAsia="黑体" w:cs="Arial"/>
              <w:color w:val="000000" w:themeColor="text1"/>
              <w:sz w:val="18"/>
              <w:szCs w:val="24"/>
            </w:rPr>
            <w:t>深圳市龙岗区坪地镇六联社区</w:t>
          </w:r>
          <w:r>
            <w:rPr>
              <w:rFonts w:hint="eastAsia" w:ascii="黑体" w:hAnsi="黑体" w:eastAsia="黑体" w:cs="Arial"/>
              <w:color w:val="000000" w:themeColor="text1"/>
              <w:sz w:val="18"/>
              <w:szCs w:val="24"/>
              <w:lang w:val="en-US" w:eastAsia="zh-CN"/>
            </w:rPr>
            <w:t>顺华街7号2楼</w:t>
          </w:r>
          <w:r>
            <w:rPr>
              <w:rFonts w:ascii="黑体" w:hAnsi="黑体" w:eastAsia="黑体" w:cs="Arial"/>
              <w:color w:val="000000" w:themeColor="text1"/>
              <w:sz w:val="18"/>
              <w:szCs w:val="24"/>
            </w:rPr>
            <w:t>，518117</w:t>
          </w:r>
        </w:p>
        <w:p w14:paraId="37372193">
          <w:pPr>
            <w:pStyle w:val="5"/>
            <w:rPr>
              <w:rFonts w:ascii="Arial" w:hAnsi="Arial" w:cs="Arial"/>
              <w:b/>
              <w:color w:val="4F81BD" w:themeColor="accent1"/>
            </w:rPr>
          </w:pPr>
          <w:r>
            <w:rPr>
              <w:rFonts w:ascii="黑体" w:hAnsi="黑体" w:eastAsia="黑体" w:cs="Arial"/>
              <w:color w:val="000000" w:themeColor="text1"/>
              <w:sz w:val="18"/>
              <w:szCs w:val="24"/>
            </w:rPr>
            <w:t>电话:0755 89390978  传真:0755 89390979</w:t>
          </w:r>
        </w:p>
      </w:tc>
      <w:tc>
        <w:tcPr>
          <w:tcW w:w="19" w:type="dxa"/>
        </w:tcPr>
        <w:p w14:paraId="136B7DFF">
          <w:pPr>
            <w:pStyle w:val="5"/>
            <w:rPr>
              <w:rFonts w:ascii="Arial" w:hAnsi="Arial" w:cs="Arial"/>
              <w:b/>
              <w:color w:val="4F81BD" w:themeColor="accent1"/>
            </w:rPr>
          </w:pPr>
        </w:p>
      </w:tc>
      <w:tc>
        <w:tcPr>
          <w:tcW w:w="4430" w:type="dxa"/>
        </w:tcPr>
        <w:p w14:paraId="64237B85">
          <w:pPr>
            <w:pStyle w:val="5"/>
            <w:wordWrap w:val="0"/>
            <w:jc w:val="right"/>
            <w:rPr>
              <w:rFonts w:ascii="Arial" w:hAnsi="Arial" w:cs="Arial"/>
              <w:b/>
              <w:color w:val="4F81BD" w:themeColor="accent1"/>
              <w:sz w:val="24"/>
              <w:szCs w:val="24"/>
            </w:rPr>
          </w:pPr>
        </w:p>
        <w:p w14:paraId="53E6171B">
          <w:pPr>
            <w:pStyle w:val="5"/>
            <w:wordWrap w:val="0"/>
            <w:jc w:val="both"/>
            <w:rPr>
              <w:rFonts w:ascii="Arial" w:hAnsi="Arial" w:cs="Arial"/>
              <w:b/>
              <w:color w:val="4F81BD" w:themeColor="accent1"/>
              <w:sz w:val="21"/>
              <w:szCs w:val="24"/>
            </w:rPr>
          </w:pPr>
          <w:r>
            <w:rPr>
              <w:rFonts w:ascii="Arial" w:hAnsi="Arial" w:eastAsia="黑体" w:cs="Arial"/>
              <w:b/>
              <w:sz w:val="52"/>
              <w:szCs w:val="52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135890</wp:posOffset>
                </wp:positionH>
                <wp:positionV relativeFrom="paragraph">
                  <wp:posOffset>40005</wp:posOffset>
                </wp:positionV>
                <wp:extent cx="1137285" cy="661670"/>
                <wp:effectExtent l="0" t="0" r="5715" b="11430"/>
                <wp:wrapNone/>
                <wp:docPr id="3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图片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7285" cy="6618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rFonts w:ascii="Arial" w:hAnsi="Arial" w:cs="Arial"/>
              <w:b/>
              <w:color w:val="4F81BD" w:themeColor="accent1"/>
              <w:sz w:val="21"/>
              <w:szCs w:val="24"/>
            </w:rPr>
            <w:t xml:space="preserve">    </w:t>
          </w:r>
          <w:r>
            <w:rPr>
              <w:rFonts w:ascii="Arial" w:hAnsi="Arial" w:cs="Arial"/>
              <w:b/>
              <w:color w:val="4F81BD" w:themeColor="accent1"/>
              <w:szCs w:val="24"/>
            </w:rPr>
            <w:t xml:space="preserve"> </w:t>
          </w:r>
          <w:r>
            <w:rPr>
              <w:rFonts w:ascii="Arial" w:hAnsi="Arial" w:cs="Arial"/>
              <w:b/>
              <w:color w:val="4F81BD" w:themeColor="accent1"/>
              <w:sz w:val="21"/>
              <w:szCs w:val="24"/>
            </w:rPr>
            <w:t xml:space="preserve">                </w:t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drawing>
              <wp:inline distT="0" distB="0" distL="0" distR="0">
                <wp:extent cx="756920" cy="756920"/>
                <wp:effectExtent l="0" t="0" r="5080" b="5080"/>
                <wp:docPr id="2" name="图片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2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756920" cy="756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fldChar w:fldCharType="begin"/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instrText xml:space="preserve">PAGE   \* MERGEFORMAT</w:instrText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fldChar w:fldCharType="separate"/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  <w:lang w:val="zh-CN"/>
            </w:rPr>
            <w:t>3</w:t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fldChar w:fldCharType="end"/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t xml:space="preserve"> </w:t>
          </w:r>
        </w:p>
      </w:tc>
      <w:tc>
        <w:tcPr>
          <w:tcW w:w="2483" w:type="dxa"/>
        </w:tcPr>
        <w:p w14:paraId="6E86F1F1">
          <w:pPr>
            <w:pStyle w:val="5"/>
            <w:wordWrap w:val="0"/>
            <w:jc w:val="right"/>
            <w:rPr>
              <w:rFonts w:ascii="Arial" w:hAnsi="Arial" w:cs="Arial"/>
              <w:b/>
              <w:color w:val="4F81BD" w:themeColor="accent1"/>
              <w:sz w:val="24"/>
              <w:szCs w:val="24"/>
            </w:rPr>
          </w:pP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t xml:space="preserve">  </w:t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fldChar w:fldCharType="begin"/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instrText xml:space="preserve">PAGE   \* MERGEFORMAT</w:instrText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fldChar w:fldCharType="separate"/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  <w:lang w:val="zh-CN"/>
            </w:rPr>
            <w:t>3</w:t>
          </w:r>
          <w:r>
            <w:rPr>
              <w:rFonts w:ascii="Arial" w:hAnsi="Arial" w:cs="Arial"/>
              <w:b/>
              <w:color w:val="4F81BD" w:themeColor="accent1"/>
              <w:sz w:val="24"/>
              <w:szCs w:val="24"/>
            </w:rPr>
            <w:fldChar w:fldCharType="end"/>
          </w:r>
        </w:p>
      </w:tc>
    </w:tr>
  </w:tbl>
  <w:p w14:paraId="2350FA38">
    <w:pP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4E5978"/>
    <w:multiLevelType w:val="multilevel"/>
    <w:tmpl w:val="554E5978"/>
    <w:lvl w:ilvl="0" w:tentative="0">
      <w:start w:val="1"/>
      <w:numFmt w:val="bullet"/>
      <w:lvlText w:val="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33E1E"/>
    <w:rsid w:val="00012053"/>
    <w:rsid w:val="00016E42"/>
    <w:rsid w:val="00027009"/>
    <w:rsid w:val="0003743D"/>
    <w:rsid w:val="00041CE8"/>
    <w:rsid w:val="000578F8"/>
    <w:rsid w:val="00062192"/>
    <w:rsid w:val="00062F96"/>
    <w:rsid w:val="000770D3"/>
    <w:rsid w:val="0008030C"/>
    <w:rsid w:val="00084CF9"/>
    <w:rsid w:val="0008672C"/>
    <w:rsid w:val="00086BB9"/>
    <w:rsid w:val="000925DB"/>
    <w:rsid w:val="00097CB8"/>
    <w:rsid w:val="000A6D4D"/>
    <w:rsid w:val="000B2F09"/>
    <w:rsid w:val="000D0676"/>
    <w:rsid w:val="000D2822"/>
    <w:rsid w:val="000E035D"/>
    <w:rsid w:val="000E1AF7"/>
    <w:rsid w:val="000E2351"/>
    <w:rsid w:val="000E507D"/>
    <w:rsid w:val="000E6C7B"/>
    <w:rsid w:val="0010077E"/>
    <w:rsid w:val="00102EA8"/>
    <w:rsid w:val="00114D8A"/>
    <w:rsid w:val="00150537"/>
    <w:rsid w:val="00181314"/>
    <w:rsid w:val="001B16EB"/>
    <w:rsid w:val="001C6E97"/>
    <w:rsid w:val="001D6368"/>
    <w:rsid w:val="001D7E7C"/>
    <w:rsid w:val="00211AF2"/>
    <w:rsid w:val="00223EAC"/>
    <w:rsid w:val="002245E9"/>
    <w:rsid w:val="00244DE7"/>
    <w:rsid w:val="002647C2"/>
    <w:rsid w:val="00264E7B"/>
    <w:rsid w:val="002852D2"/>
    <w:rsid w:val="002A681D"/>
    <w:rsid w:val="002B2802"/>
    <w:rsid w:val="002D5B82"/>
    <w:rsid w:val="00317B43"/>
    <w:rsid w:val="00320922"/>
    <w:rsid w:val="0032500E"/>
    <w:rsid w:val="003300E0"/>
    <w:rsid w:val="00347C83"/>
    <w:rsid w:val="00354AA6"/>
    <w:rsid w:val="00381421"/>
    <w:rsid w:val="00381D2F"/>
    <w:rsid w:val="003A3EE9"/>
    <w:rsid w:val="003B06F1"/>
    <w:rsid w:val="003C5AD7"/>
    <w:rsid w:val="003C5C07"/>
    <w:rsid w:val="003D3901"/>
    <w:rsid w:val="003D48BB"/>
    <w:rsid w:val="003D665A"/>
    <w:rsid w:val="003D7C04"/>
    <w:rsid w:val="003E4E96"/>
    <w:rsid w:val="003F783A"/>
    <w:rsid w:val="0040419B"/>
    <w:rsid w:val="00416589"/>
    <w:rsid w:val="004218F6"/>
    <w:rsid w:val="00422378"/>
    <w:rsid w:val="00423FB0"/>
    <w:rsid w:val="00427D99"/>
    <w:rsid w:val="00434E26"/>
    <w:rsid w:val="00435AB6"/>
    <w:rsid w:val="004449D2"/>
    <w:rsid w:val="004475A4"/>
    <w:rsid w:val="00447BEA"/>
    <w:rsid w:val="004674E6"/>
    <w:rsid w:val="00476062"/>
    <w:rsid w:val="004A4F84"/>
    <w:rsid w:val="004B0711"/>
    <w:rsid w:val="004B509E"/>
    <w:rsid w:val="004D1CDF"/>
    <w:rsid w:val="004D4C11"/>
    <w:rsid w:val="00507FAA"/>
    <w:rsid w:val="00512BF9"/>
    <w:rsid w:val="0051772B"/>
    <w:rsid w:val="00524F80"/>
    <w:rsid w:val="00525A73"/>
    <w:rsid w:val="00525FB1"/>
    <w:rsid w:val="0053709C"/>
    <w:rsid w:val="00543CCA"/>
    <w:rsid w:val="00544D6E"/>
    <w:rsid w:val="005515EA"/>
    <w:rsid w:val="005537E4"/>
    <w:rsid w:val="00565777"/>
    <w:rsid w:val="00567BF9"/>
    <w:rsid w:val="00582459"/>
    <w:rsid w:val="005A34CA"/>
    <w:rsid w:val="005A52B5"/>
    <w:rsid w:val="005A62A5"/>
    <w:rsid w:val="005B05E0"/>
    <w:rsid w:val="005B4E9A"/>
    <w:rsid w:val="005D36E6"/>
    <w:rsid w:val="005E2C6F"/>
    <w:rsid w:val="005E6AE4"/>
    <w:rsid w:val="005F2E79"/>
    <w:rsid w:val="00600F13"/>
    <w:rsid w:val="006056B3"/>
    <w:rsid w:val="00614C8F"/>
    <w:rsid w:val="00615BE5"/>
    <w:rsid w:val="00617A15"/>
    <w:rsid w:val="006441E7"/>
    <w:rsid w:val="00662B5B"/>
    <w:rsid w:val="00664A39"/>
    <w:rsid w:val="00693510"/>
    <w:rsid w:val="00697B09"/>
    <w:rsid w:val="006A3183"/>
    <w:rsid w:val="006A3C18"/>
    <w:rsid w:val="006B067E"/>
    <w:rsid w:val="006C1A8E"/>
    <w:rsid w:val="006D12CF"/>
    <w:rsid w:val="006E599F"/>
    <w:rsid w:val="006E6292"/>
    <w:rsid w:val="006E79CC"/>
    <w:rsid w:val="006F4B52"/>
    <w:rsid w:val="006F664B"/>
    <w:rsid w:val="00701051"/>
    <w:rsid w:val="007061D8"/>
    <w:rsid w:val="007256AD"/>
    <w:rsid w:val="007610D9"/>
    <w:rsid w:val="0076713E"/>
    <w:rsid w:val="00770FF9"/>
    <w:rsid w:val="00771D81"/>
    <w:rsid w:val="007853F7"/>
    <w:rsid w:val="007857AD"/>
    <w:rsid w:val="0079315C"/>
    <w:rsid w:val="007A4A72"/>
    <w:rsid w:val="007B1913"/>
    <w:rsid w:val="007D08F4"/>
    <w:rsid w:val="007D1EF2"/>
    <w:rsid w:val="007E1CD9"/>
    <w:rsid w:val="007E1F81"/>
    <w:rsid w:val="00833E1E"/>
    <w:rsid w:val="00841337"/>
    <w:rsid w:val="00846B60"/>
    <w:rsid w:val="0085205A"/>
    <w:rsid w:val="008530A6"/>
    <w:rsid w:val="00871455"/>
    <w:rsid w:val="00880864"/>
    <w:rsid w:val="00884DBC"/>
    <w:rsid w:val="008855C2"/>
    <w:rsid w:val="008939DB"/>
    <w:rsid w:val="008A05D8"/>
    <w:rsid w:val="008A28EA"/>
    <w:rsid w:val="008B0D65"/>
    <w:rsid w:val="008B3741"/>
    <w:rsid w:val="008D0147"/>
    <w:rsid w:val="008D33A2"/>
    <w:rsid w:val="008E22CF"/>
    <w:rsid w:val="008E7223"/>
    <w:rsid w:val="00903D88"/>
    <w:rsid w:val="00915FBD"/>
    <w:rsid w:val="0092057A"/>
    <w:rsid w:val="00924F87"/>
    <w:rsid w:val="00926792"/>
    <w:rsid w:val="00930A35"/>
    <w:rsid w:val="00933CC9"/>
    <w:rsid w:val="00935193"/>
    <w:rsid w:val="00944E9C"/>
    <w:rsid w:val="00954855"/>
    <w:rsid w:val="009559FD"/>
    <w:rsid w:val="009629E1"/>
    <w:rsid w:val="00980C1C"/>
    <w:rsid w:val="00981D1E"/>
    <w:rsid w:val="0099625A"/>
    <w:rsid w:val="009970CF"/>
    <w:rsid w:val="009A7C0F"/>
    <w:rsid w:val="009B6FF3"/>
    <w:rsid w:val="009C3EA2"/>
    <w:rsid w:val="009D2EE5"/>
    <w:rsid w:val="009D34C7"/>
    <w:rsid w:val="009D3961"/>
    <w:rsid w:val="009F29B8"/>
    <w:rsid w:val="00A00DCF"/>
    <w:rsid w:val="00A06352"/>
    <w:rsid w:val="00A1016C"/>
    <w:rsid w:val="00A15EE0"/>
    <w:rsid w:val="00A216D1"/>
    <w:rsid w:val="00A32A69"/>
    <w:rsid w:val="00A514D3"/>
    <w:rsid w:val="00A51C80"/>
    <w:rsid w:val="00A55B02"/>
    <w:rsid w:val="00A56B5F"/>
    <w:rsid w:val="00A71691"/>
    <w:rsid w:val="00A71DBA"/>
    <w:rsid w:val="00A843B5"/>
    <w:rsid w:val="00A95D39"/>
    <w:rsid w:val="00AB7A2A"/>
    <w:rsid w:val="00AD217B"/>
    <w:rsid w:val="00AE092B"/>
    <w:rsid w:val="00AF5A2A"/>
    <w:rsid w:val="00B227EB"/>
    <w:rsid w:val="00B47E7C"/>
    <w:rsid w:val="00B504A8"/>
    <w:rsid w:val="00B64E4F"/>
    <w:rsid w:val="00B7560E"/>
    <w:rsid w:val="00B83C67"/>
    <w:rsid w:val="00B8518E"/>
    <w:rsid w:val="00B86D4C"/>
    <w:rsid w:val="00BC3420"/>
    <w:rsid w:val="00BC4478"/>
    <w:rsid w:val="00BC4AAC"/>
    <w:rsid w:val="00BE571E"/>
    <w:rsid w:val="00BF136A"/>
    <w:rsid w:val="00BF3D3E"/>
    <w:rsid w:val="00BF74B4"/>
    <w:rsid w:val="00C009E9"/>
    <w:rsid w:val="00C23556"/>
    <w:rsid w:val="00C2735B"/>
    <w:rsid w:val="00C306C8"/>
    <w:rsid w:val="00C424E5"/>
    <w:rsid w:val="00C545E7"/>
    <w:rsid w:val="00C6560C"/>
    <w:rsid w:val="00C742D3"/>
    <w:rsid w:val="00C756BC"/>
    <w:rsid w:val="00C76507"/>
    <w:rsid w:val="00C81554"/>
    <w:rsid w:val="00C86D0A"/>
    <w:rsid w:val="00C87089"/>
    <w:rsid w:val="00C91B48"/>
    <w:rsid w:val="00C9578D"/>
    <w:rsid w:val="00CA1CDE"/>
    <w:rsid w:val="00CA241E"/>
    <w:rsid w:val="00CB0172"/>
    <w:rsid w:val="00CD74FB"/>
    <w:rsid w:val="00CE6011"/>
    <w:rsid w:val="00CF1F0F"/>
    <w:rsid w:val="00D30567"/>
    <w:rsid w:val="00D514C0"/>
    <w:rsid w:val="00D52119"/>
    <w:rsid w:val="00D5407E"/>
    <w:rsid w:val="00D95972"/>
    <w:rsid w:val="00DA6135"/>
    <w:rsid w:val="00DB388A"/>
    <w:rsid w:val="00DC09F4"/>
    <w:rsid w:val="00DC63E5"/>
    <w:rsid w:val="00DD0DC7"/>
    <w:rsid w:val="00DF032A"/>
    <w:rsid w:val="00DF47CC"/>
    <w:rsid w:val="00E01D0B"/>
    <w:rsid w:val="00E03FF2"/>
    <w:rsid w:val="00E1661C"/>
    <w:rsid w:val="00E21374"/>
    <w:rsid w:val="00E21893"/>
    <w:rsid w:val="00E37A9A"/>
    <w:rsid w:val="00E44612"/>
    <w:rsid w:val="00E471EB"/>
    <w:rsid w:val="00E542B3"/>
    <w:rsid w:val="00E627B1"/>
    <w:rsid w:val="00E83794"/>
    <w:rsid w:val="00E92E22"/>
    <w:rsid w:val="00EC294B"/>
    <w:rsid w:val="00EE2F0F"/>
    <w:rsid w:val="00EE4AAF"/>
    <w:rsid w:val="00EF050C"/>
    <w:rsid w:val="00F0035D"/>
    <w:rsid w:val="00F17E48"/>
    <w:rsid w:val="00F245B0"/>
    <w:rsid w:val="00F27EB3"/>
    <w:rsid w:val="00F366B7"/>
    <w:rsid w:val="00F36F50"/>
    <w:rsid w:val="00F41CEE"/>
    <w:rsid w:val="00F429DB"/>
    <w:rsid w:val="00F470E5"/>
    <w:rsid w:val="00F55229"/>
    <w:rsid w:val="00F633CC"/>
    <w:rsid w:val="00F742A1"/>
    <w:rsid w:val="00F8224A"/>
    <w:rsid w:val="00F95B66"/>
    <w:rsid w:val="00FB10A3"/>
    <w:rsid w:val="00FB1D3B"/>
    <w:rsid w:val="00FB6682"/>
    <w:rsid w:val="00FE6726"/>
    <w:rsid w:val="00FE7A83"/>
    <w:rsid w:val="4B046761"/>
    <w:rsid w:val="59CF78CD"/>
    <w:rsid w:val="673259D7"/>
    <w:rsid w:val="7EA44488"/>
    <w:rsid w:val="7FFF8A56"/>
    <w:rsid w:val="9BEC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link w:val="14"/>
    <w:unhideWhenUsed/>
    <w:qFormat/>
    <w:uiPriority w:val="99"/>
    <w:pPr>
      <w:snapToGrid w:val="0"/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ndnote reference"/>
    <w:basedOn w:val="8"/>
    <w:unhideWhenUsed/>
    <w:qFormat/>
    <w:uiPriority w:val="99"/>
    <w:rPr>
      <w:vertAlign w:val="superscript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字符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尾注文本字符"/>
    <w:basedOn w:val="8"/>
    <w:link w:val="2"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styleId="16">
    <w:name w:val="No Spacing"/>
    <w:qFormat/>
    <w:uiPriority w:val="1"/>
    <w:rPr>
      <w:rFonts w:eastAsia="Microsoft YaHei UI" w:asciiTheme="minorHAnsi" w:hAnsiTheme="minorHAnsi" w:cstheme="minorBidi"/>
      <w:kern w:val="0"/>
      <w:sz w:val="22"/>
      <w:szCs w:val="22"/>
      <w:lang w:val="en-US" w:eastAsia="zh-CN" w:bidi="ar-SA"/>
    </w:rPr>
  </w:style>
  <w:style w:type="character" w:customStyle="1" w:styleId="17">
    <w:name w:val="占位符文本1"/>
    <w:basedOn w:val="8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68</Words>
  <Characters>392</Characters>
  <Lines>3</Lines>
  <Paragraphs>1</Paragraphs>
  <TotalTime>3</TotalTime>
  <ScaleCrop>false</ScaleCrop>
  <LinksUpToDate>false</LinksUpToDate>
  <CharactersWithSpaces>459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2018-09-11T06:02:00Z</dcterms:created>
  <dc:creator>126136</dc:creator>
  <cp:lastModifiedBy>Gisantone-Daisy </cp:lastModifiedBy>
  <cp:lastPrinted>2018-09-11T06:02:00Z</cp:lastPrinted>
  <dcterms:modified xsi:type="dcterms:W3CDTF">2025-07-28T11:53:24Z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60493E9DEC76FF62E02B5D672A26E9F0_42</vt:lpwstr>
  </property>
</Properties>
</file>